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392" w:type="dxa"/>
        <w:tblLook w:val="0000" w:firstRow="0" w:lastRow="0" w:firstColumn="0" w:lastColumn="0" w:noHBand="0" w:noVBand="0"/>
      </w:tblPr>
      <w:tblGrid>
        <w:gridCol w:w="4502"/>
        <w:gridCol w:w="375"/>
        <w:gridCol w:w="4663"/>
      </w:tblGrid>
      <w:tr w:rsidR="00D278EA" w:rsidTr="00D278EA">
        <w:tc>
          <w:tcPr>
            <w:tcW w:w="4502" w:type="dxa"/>
          </w:tcPr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3175</wp:posOffset>
                  </wp:positionV>
                  <wp:extent cx="657860" cy="782320"/>
                  <wp:effectExtent l="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59"/>
            </w:r>
            <w:r>
              <w:rPr>
                <w:rFonts w:ascii="B7BOS" w:hAnsi="B7BOS"/>
                <w:b/>
                <w:bCs/>
                <w:sz w:val="22"/>
              </w:rPr>
              <w:sym w:font="B7BOS" w:char="00F0"/>
            </w:r>
            <w:r>
              <w:rPr>
                <w:rFonts w:ascii="B7BOS" w:hAnsi="B7BOS"/>
                <w:b/>
                <w:bCs/>
                <w:sz w:val="22"/>
              </w:rPr>
              <w:sym w:font="B7BOS" w:char="00E3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sz w:val="22"/>
              </w:rPr>
              <w:sym w:font="B7BOS" w:char="00B3"/>
            </w:r>
            <w:r>
              <w:rPr>
                <w:rFonts w:ascii="B7BOS" w:hAnsi="B7BOS"/>
                <w:b/>
                <w:bCs/>
                <w:sz w:val="22"/>
              </w:rPr>
              <w:sym w:font="B7BOS" w:char="00E9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D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EC"/>
            </w:r>
            <w:r>
              <w:rPr>
                <w:rFonts w:ascii="B7BOS" w:hAnsi="B7BOS"/>
                <w:b/>
                <w:bCs/>
                <w:sz w:val="22"/>
              </w:rPr>
              <w:sym w:font="B7BOS" w:char="009C"/>
            </w:r>
            <w:r>
              <w:rPr>
                <w:rFonts w:ascii="B7BOS" w:hAnsi="B7BOS"/>
                <w:b/>
                <w:bCs/>
                <w:sz w:val="22"/>
              </w:rPr>
              <w:sym w:font="B7BOS" w:char="0068"/>
            </w:r>
            <w:r>
              <w:rPr>
                <w:rFonts w:ascii="B7BOS" w:hAnsi="B7BOS"/>
                <w:b/>
                <w:bCs/>
                <w:sz w:val="22"/>
              </w:rPr>
              <w:sym w:font="B7BOS" w:char="0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375" w:type="dxa"/>
          </w:tcPr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663" w:type="dxa"/>
          </w:tcPr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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D278EA" w:rsidTr="00D278EA"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00D1"/>
            </w:r>
            <w:r>
              <w:rPr>
                <w:rFonts w:ascii="B7BOS" w:hAnsi="B7BOS"/>
                <w:i/>
                <w:iCs/>
                <w:sz w:val="17"/>
              </w:rPr>
              <w:sym w:font="B7BOS" w:char="00E8"/>
            </w:r>
            <w:r>
              <w:rPr>
                <w:rFonts w:ascii="B7BOS" w:hAnsi="B7BOS"/>
                <w:i/>
                <w:iCs/>
                <w:sz w:val="17"/>
              </w:rPr>
              <w:sym w:font="B7BOS" w:char="0083"/>
            </w:r>
            <w:r>
              <w:rPr>
                <w:rFonts w:ascii="B7BOS" w:hAnsi="B7BOS"/>
                <w:i/>
                <w:iCs/>
                <w:sz w:val="17"/>
              </w:rPr>
              <w:sym w:font="B7BOS" w:char="009C"/>
            </w:r>
            <w:r>
              <w:rPr>
                <w:rFonts w:ascii="B7BOS" w:hAnsi="B7BOS"/>
                <w:i/>
                <w:iCs/>
                <w:sz w:val="17"/>
              </w:rPr>
              <w:sym w:font="B7BOS" w:char="00F8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sym w:font="B7BOS" w:char="00FB"/>
            </w:r>
            <w:r>
              <w:rPr>
                <w:rFonts w:ascii="B7BOS" w:hAnsi="B7BOS"/>
                <w:i/>
                <w:iCs/>
                <w:sz w:val="17"/>
              </w:rPr>
              <w:sym w:font="B7BOS" w:char="00E9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>
                <w:rPr>
                  <w:rStyle w:val="ae"/>
                  <w:rFonts w:ascii="B7BOS" w:hAnsi="B7BOS"/>
                  <w:i/>
                  <w:iCs/>
                  <w:sz w:val="17"/>
                  <w:lang w:val="en-US"/>
                </w:rPr>
                <w:t>Vsuyan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</w:rPr>
                <w:t>@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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D278EA" w:rsidRDefault="00D278EA" w:rsidP="00D278EA">
            <w:pPr>
              <w:ind w:firstLine="0"/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9" w:history="1">
              <w:r>
                <w:rPr>
                  <w:rStyle w:val="ae"/>
                  <w:rFonts w:ascii="B7BOS" w:hAnsi="B7BOS"/>
                  <w:i/>
                  <w:iCs/>
                  <w:sz w:val="17"/>
                  <w:lang w:val="en-US"/>
                </w:rPr>
                <w:t>Vsuyan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</w:rPr>
                <w:t>@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e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278EA" w:rsidRDefault="00D278EA" w:rsidP="00D278EA">
            <w:pPr>
              <w:ind w:firstLine="0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7E44EA" w:rsidRPr="00315815" w:rsidRDefault="007E44EA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  <w:lang w:val="en-US"/>
        </w:rPr>
      </w:pPr>
    </w:p>
    <w:p w:rsidR="007E44EA" w:rsidRPr="00315815" w:rsidRDefault="007E44EA" w:rsidP="007E44EA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  <w:r>
        <w:rPr>
          <w:rStyle w:val="a4"/>
          <w:rFonts w:cs="Times New Roman CYR"/>
          <w:bCs w:val="0"/>
          <w:color w:val="000000" w:themeColor="text1"/>
          <w:sz w:val="28"/>
          <w:szCs w:val="28"/>
        </w:rPr>
        <w:t>РЕШЕНИЕ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proofErr w:type="gramStart"/>
      <w:r w:rsidR="00D278E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Верхнесуянский</w:t>
      </w:r>
      <w:proofErr w:type="spellEnd"/>
      <w:r w:rsidR="00D278E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</w:t>
      </w:r>
      <w:proofErr w:type="gramEnd"/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D278E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43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/7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1507E" w:rsidRPr="00A00D57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D278EA">
        <w:rPr>
          <w:rFonts w:ascii="Times New Roman" w:hAnsi="Times New Roman" w:cs="Times New Roman"/>
          <w:b w:val="0"/>
          <w:sz w:val="28"/>
          <w:szCs w:val="28"/>
        </w:rPr>
        <w:t>Верхнесуянский</w:t>
      </w:r>
      <w:proofErr w:type="spellEnd"/>
      <w:r w:rsidR="00D27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proofErr w:type="spellStart"/>
      <w:r w:rsidR="00D278EA">
        <w:rPr>
          <w:rFonts w:ascii="Times New Roman" w:hAnsi="Times New Roman" w:cs="Times New Roman"/>
          <w:b w:val="0"/>
          <w:sz w:val="28"/>
          <w:szCs w:val="28"/>
        </w:rPr>
        <w:t>Верхнесуянский</w:t>
      </w:r>
      <w:proofErr w:type="spellEnd"/>
      <w:r w:rsidR="00D27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proofErr w:type="gramStart"/>
      <w:r w:rsidR="00D278EA">
        <w:rPr>
          <w:sz w:val="28"/>
          <w:szCs w:val="28"/>
        </w:rPr>
        <w:t>Верхнесуянский</w:t>
      </w:r>
      <w:proofErr w:type="spellEnd"/>
      <w:r w:rsidR="00D278EA">
        <w:rPr>
          <w:sz w:val="28"/>
          <w:szCs w:val="28"/>
        </w:rPr>
        <w:t xml:space="preserve"> </w:t>
      </w:r>
      <w:r w:rsidR="005150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D278EA">
        <w:rPr>
          <w:sz w:val="28"/>
          <w:szCs w:val="28"/>
        </w:rPr>
        <w:t>43</w:t>
      </w:r>
      <w:r w:rsidR="0051507E">
        <w:rPr>
          <w:sz w:val="28"/>
          <w:szCs w:val="28"/>
        </w:rPr>
        <w:t>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0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11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</w:p>
    <w:p w:rsidR="0051507E" w:rsidRPr="00F008A6" w:rsidRDefault="0051507E" w:rsidP="00D278EA">
      <w:pPr>
        <w:pStyle w:val="ad"/>
        <w:numPr>
          <w:ilvl w:val="0"/>
          <w:numId w:val="2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 w:rsidR="00D278EA">
        <w:rPr>
          <w:bCs/>
          <w:sz w:val="28"/>
          <w:szCs w:val="28"/>
        </w:rPr>
        <w:t>Верхнесуянский</w:t>
      </w:r>
      <w:proofErr w:type="spellEnd"/>
      <w:r w:rsidR="00D278EA">
        <w:rPr>
          <w:bCs/>
          <w:sz w:val="28"/>
          <w:szCs w:val="28"/>
        </w:rPr>
        <w:t xml:space="preserve"> </w:t>
      </w:r>
      <w:r w:rsidRPr="00F008A6">
        <w:rPr>
          <w:bCs/>
          <w:sz w:val="28"/>
          <w:szCs w:val="28"/>
        </w:rPr>
        <w:t xml:space="preserve">сельсовет по адресу: Республика Башкортостан, Караидельский район, д. </w:t>
      </w:r>
      <w:proofErr w:type="spellStart"/>
      <w:r w:rsidR="00D278EA">
        <w:rPr>
          <w:bCs/>
          <w:sz w:val="28"/>
          <w:szCs w:val="28"/>
        </w:rPr>
        <w:t>Седяш</w:t>
      </w:r>
      <w:proofErr w:type="spellEnd"/>
      <w:r w:rsidRPr="00F008A6">
        <w:rPr>
          <w:bCs/>
          <w:sz w:val="28"/>
          <w:szCs w:val="28"/>
        </w:rPr>
        <w:t xml:space="preserve">, ул. </w:t>
      </w:r>
      <w:r w:rsidR="00D278EA">
        <w:rPr>
          <w:bCs/>
          <w:sz w:val="28"/>
          <w:szCs w:val="28"/>
        </w:rPr>
        <w:t>Трактовая</w:t>
      </w:r>
      <w:r w:rsidRPr="00F008A6">
        <w:rPr>
          <w:bCs/>
          <w:sz w:val="28"/>
          <w:szCs w:val="28"/>
        </w:rPr>
        <w:t xml:space="preserve">, </w:t>
      </w:r>
      <w:r w:rsidR="00D278EA">
        <w:rPr>
          <w:bCs/>
          <w:sz w:val="28"/>
          <w:szCs w:val="28"/>
        </w:rPr>
        <w:t>9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proofErr w:type="spellStart"/>
      <w:r w:rsidR="00D278EA">
        <w:rPr>
          <w:sz w:val="28"/>
          <w:szCs w:val="28"/>
        </w:rPr>
        <w:t>Верхнесуянский</w:t>
      </w:r>
      <w:proofErr w:type="spellEnd"/>
      <w:r w:rsidR="00D278EA">
        <w:rPr>
          <w:sz w:val="28"/>
          <w:szCs w:val="28"/>
        </w:rPr>
        <w:t xml:space="preserve"> </w:t>
      </w:r>
      <w:bookmarkStart w:id="0" w:name="_GoBack"/>
      <w:bookmarkEnd w:id="0"/>
      <w:r w:rsidRPr="00F008A6">
        <w:rPr>
          <w:sz w:val="28"/>
          <w:szCs w:val="28"/>
        </w:rPr>
        <w:t xml:space="preserve">сельсовет муниципального района Караидельский район Республики Башкортостан: </w:t>
      </w:r>
      <w:r w:rsidR="00D278EA" w:rsidRPr="00D278EA">
        <w:rPr>
          <w:sz w:val="28"/>
          <w:szCs w:val="28"/>
          <w:lang w:val="en-US"/>
        </w:rPr>
        <w:t>http</w:t>
      </w:r>
      <w:r w:rsidR="00D278EA" w:rsidRPr="00D278EA">
        <w:rPr>
          <w:sz w:val="28"/>
          <w:szCs w:val="28"/>
        </w:rPr>
        <w:t>://</w:t>
      </w:r>
      <w:proofErr w:type="spellStart"/>
      <w:r w:rsidR="00D278EA" w:rsidRPr="00D278EA">
        <w:rPr>
          <w:sz w:val="28"/>
          <w:szCs w:val="28"/>
          <w:lang w:val="en-US"/>
        </w:rPr>
        <w:t>vsuyan</w:t>
      </w:r>
      <w:proofErr w:type="spellEnd"/>
      <w:r w:rsidR="00D278EA" w:rsidRPr="00D278EA">
        <w:rPr>
          <w:sz w:val="28"/>
          <w:szCs w:val="28"/>
        </w:rPr>
        <w:t>.</w:t>
      </w:r>
      <w:proofErr w:type="spellStart"/>
      <w:r w:rsidR="00D278EA" w:rsidRPr="00D278EA">
        <w:rPr>
          <w:sz w:val="28"/>
          <w:szCs w:val="28"/>
          <w:lang w:val="en-US"/>
        </w:rPr>
        <w:t>ru</w:t>
      </w:r>
      <w:proofErr w:type="spellEnd"/>
      <w:r w:rsidRPr="00F008A6">
        <w:rPr>
          <w:sz w:val="28"/>
          <w:szCs w:val="28"/>
        </w:rPr>
        <w:t>.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D278EA" w:rsidP="0051507E">
      <w:pPr>
        <w:spacing w:before="20"/>
        <w:ind w:firstLine="0"/>
        <w:rPr>
          <w:sz w:val="28"/>
        </w:rPr>
      </w:pPr>
      <w:proofErr w:type="spellStart"/>
      <w:proofErr w:type="gramStart"/>
      <w:r>
        <w:rPr>
          <w:sz w:val="28"/>
        </w:rPr>
        <w:t>Верхнесуянский</w:t>
      </w:r>
      <w:proofErr w:type="spellEnd"/>
      <w:r>
        <w:rPr>
          <w:sz w:val="28"/>
        </w:rPr>
        <w:t xml:space="preserve"> </w:t>
      </w:r>
      <w:r w:rsidR="0051507E">
        <w:rPr>
          <w:sz w:val="28"/>
        </w:rPr>
        <w:t xml:space="preserve"> сельсовет</w:t>
      </w:r>
      <w:proofErr w:type="gramEnd"/>
      <w:r w:rsidR="0051507E">
        <w:rPr>
          <w:sz w:val="28"/>
        </w:rPr>
        <w:t xml:space="preserve"> </w:t>
      </w:r>
    </w:p>
    <w:p w:rsidR="0051507E" w:rsidRDefault="0051507E" w:rsidP="0051507E">
      <w:pPr>
        <w:spacing w:before="20"/>
        <w:ind w:firstLine="0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proofErr w:type="gramStart"/>
      <w:r>
        <w:rPr>
          <w:sz w:val="28"/>
        </w:rPr>
        <w:t>Караидельский  район</w:t>
      </w:r>
      <w:proofErr w:type="gramEnd"/>
      <w:r>
        <w:rPr>
          <w:sz w:val="28"/>
        </w:rPr>
        <w:t xml:space="preserve">  </w:t>
      </w:r>
    </w:p>
    <w:p w:rsidR="0051507E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    </w:t>
      </w:r>
      <w:r w:rsidR="00D278EA">
        <w:rPr>
          <w:sz w:val="28"/>
        </w:rPr>
        <w:t xml:space="preserve">Р.Ф. </w:t>
      </w:r>
      <w:proofErr w:type="spellStart"/>
      <w:r w:rsidR="00D278EA">
        <w:rPr>
          <w:sz w:val="28"/>
        </w:rPr>
        <w:t>Агалтдинов</w:t>
      </w:r>
      <w:proofErr w:type="spellEnd"/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D278EA">
        <w:rPr>
          <w:sz w:val="28"/>
          <w:szCs w:val="28"/>
        </w:rPr>
        <w:t>Седяш</w:t>
      </w:r>
      <w:proofErr w:type="spellEnd"/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26 ноября 2018 года 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78EA">
        <w:rPr>
          <w:sz w:val="28"/>
          <w:szCs w:val="28"/>
        </w:rPr>
        <w:t>32/9</w:t>
      </w: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454C0A">
      <w:footerReference w:type="default" r:id="rId12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CD" w:rsidRDefault="008022CD">
      <w:r>
        <w:separator/>
      </w:r>
    </w:p>
  </w:endnote>
  <w:endnote w:type="continuationSeparator" w:id="0">
    <w:p w:rsidR="008022CD" w:rsidRDefault="0080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5E3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CD" w:rsidRDefault="008022CD">
      <w:r>
        <w:separator/>
      </w:r>
    </w:p>
  </w:footnote>
  <w:footnote w:type="continuationSeparator" w:id="0">
    <w:p w:rsidR="008022CD" w:rsidRDefault="0080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E5258"/>
    <w:rsid w:val="000F16F8"/>
    <w:rsid w:val="001569F9"/>
    <w:rsid w:val="001C7FEB"/>
    <w:rsid w:val="002D4692"/>
    <w:rsid w:val="00355E33"/>
    <w:rsid w:val="00394B5E"/>
    <w:rsid w:val="003C76CC"/>
    <w:rsid w:val="003D06D4"/>
    <w:rsid w:val="00454C0A"/>
    <w:rsid w:val="004A594C"/>
    <w:rsid w:val="004C04B5"/>
    <w:rsid w:val="004F6EEA"/>
    <w:rsid w:val="00504FDD"/>
    <w:rsid w:val="0051507E"/>
    <w:rsid w:val="006422B2"/>
    <w:rsid w:val="006A0508"/>
    <w:rsid w:val="006D3DCA"/>
    <w:rsid w:val="006F696E"/>
    <w:rsid w:val="00706E90"/>
    <w:rsid w:val="00746D2C"/>
    <w:rsid w:val="007C0E71"/>
    <w:rsid w:val="007E44EA"/>
    <w:rsid w:val="00800381"/>
    <w:rsid w:val="008022CD"/>
    <w:rsid w:val="00842C43"/>
    <w:rsid w:val="00856B07"/>
    <w:rsid w:val="0091712E"/>
    <w:rsid w:val="00950F53"/>
    <w:rsid w:val="0096135A"/>
    <w:rsid w:val="00980E7F"/>
    <w:rsid w:val="009A1605"/>
    <w:rsid w:val="009C3A0C"/>
    <w:rsid w:val="009D1DF3"/>
    <w:rsid w:val="00BE5E98"/>
    <w:rsid w:val="00C16726"/>
    <w:rsid w:val="00CA5A93"/>
    <w:rsid w:val="00CB3887"/>
    <w:rsid w:val="00D01066"/>
    <w:rsid w:val="00D278EA"/>
    <w:rsid w:val="00D3187D"/>
    <w:rsid w:val="00D45576"/>
    <w:rsid w:val="00DA6FD9"/>
    <w:rsid w:val="00DE2695"/>
    <w:rsid w:val="00DE6261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7C29056-20E5-4633-8438-D51927E7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D278EA"/>
    <w:rPr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D278E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5113766543C2B8FE9A83C546AF97078037D0D766E0E7A30ECE16FEEC9535B84BD309682D9B3D24CD9EC6DC294686CE9F5F765F8E4Ca9N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akul@mail.bash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3551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Эльмира</cp:lastModifiedBy>
  <cp:revision>17</cp:revision>
  <cp:lastPrinted>2018-11-30T05:43:00Z</cp:lastPrinted>
  <dcterms:created xsi:type="dcterms:W3CDTF">2018-11-23T07:04:00Z</dcterms:created>
  <dcterms:modified xsi:type="dcterms:W3CDTF">2018-11-30T05:43:00Z</dcterms:modified>
</cp:coreProperties>
</file>