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07"/>
        <w:gridCol w:w="375"/>
        <w:gridCol w:w="4391"/>
      </w:tblGrid>
      <w:tr w:rsidR="007E6BDA" w:rsidTr="007E6BDA">
        <w:tc>
          <w:tcPr>
            <w:tcW w:w="4976" w:type="dxa"/>
          </w:tcPr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7E6BDA" w:rsidRDefault="007E6BDA" w:rsidP="007E6BDA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7E6BDA" w:rsidRDefault="007E6BDA" w:rsidP="007E6BDA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7BE09B" wp14:editId="596456B3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Pr="00170C11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7E6BDA" w:rsidRDefault="007E6BDA" w:rsidP="007E6BDA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7E6BDA" w:rsidTr="007E6BDA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E6BDA" w:rsidRDefault="007E6BDA" w:rsidP="007E6BDA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7E6BDA" w:rsidRDefault="00015BBC" w:rsidP="007E6BDA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7E6BDA" w:rsidTr="00015BBC">
        <w:tc>
          <w:tcPr>
            <w:tcW w:w="4087" w:type="dxa"/>
            <w:hideMark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2" w:type="dxa"/>
            <w:hideMark/>
          </w:tcPr>
          <w:p w:rsidR="007E6BDA" w:rsidRDefault="007E6BDA" w:rsidP="007E6BD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BD402E" w:rsidTr="00015BBC">
        <w:tc>
          <w:tcPr>
            <w:tcW w:w="4087" w:type="dxa"/>
            <w:hideMark/>
          </w:tcPr>
          <w:p w:rsidR="00BD402E" w:rsidRDefault="00BD402E" w:rsidP="00BD402E">
            <w:pPr>
              <w:spacing w:line="25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D402E" w:rsidRDefault="00BD402E" w:rsidP="00BD402E">
            <w:pPr>
              <w:spacing w:line="25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 03 » сентябрь 2021 й.</w:t>
            </w:r>
          </w:p>
        </w:tc>
        <w:tc>
          <w:tcPr>
            <w:tcW w:w="1256" w:type="dxa"/>
          </w:tcPr>
          <w:p w:rsidR="00BD402E" w:rsidRDefault="00BD402E" w:rsidP="00BD402E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BD402E" w:rsidRDefault="00BD402E" w:rsidP="00396067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№ 1</w:t>
            </w:r>
            <w:r w:rsidR="00396067">
              <w:rPr>
                <w:sz w:val="28"/>
                <w:szCs w:val="28"/>
                <w:u w:val="single"/>
                <w:lang w:eastAsia="en-US"/>
              </w:rPr>
              <w:t>7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</w:p>
        </w:tc>
        <w:tc>
          <w:tcPr>
            <w:tcW w:w="4242" w:type="dxa"/>
          </w:tcPr>
          <w:p w:rsidR="00BD402E" w:rsidRDefault="00BD402E" w:rsidP="00BD402E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BD402E" w:rsidRDefault="00BD402E" w:rsidP="00BD402E">
            <w:pPr>
              <w:spacing w:line="254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« 03 » сентября 2021 г.</w:t>
            </w:r>
          </w:p>
          <w:p w:rsidR="00BD402E" w:rsidRDefault="00BD402E" w:rsidP="00BD402E">
            <w:pPr>
              <w:spacing w:line="254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015BBC" w:rsidRDefault="00015BBC" w:rsidP="00015B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BBC" w:rsidRDefault="00015BBC" w:rsidP="00015B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7A2B" w:rsidRPr="00432709" w:rsidRDefault="002B7A2B" w:rsidP="002B7A2B">
      <w:pPr>
        <w:tabs>
          <w:tab w:val="left" w:pos="7830"/>
        </w:tabs>
        <w:jc w:val="center"/>
        <w:rPr>
          <w:sz w:val="28"/>
          <w:szCs w:val="26"/>
        </w:rPr>
      </w:pPr>
      <w:r w:rsidRPr="00432709">
        <w:rPr>
          <w:sz w:val="28"/>
          <w:szCs w:val="26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bCs/>
          <w:sz w:val="28"/>
          <w:szCs w:val="26"/>
        </w:rPr>
        <w:t xml:space="preserve">сельского поселения </w:t>
      </w:r>
      <w:r>
        <w:rPr>
          <w:bCs/>
          <w:sz w:val="28"/>
          <w:szCs w:val="26"/>
        </w:rPr>
        <w:t>Верхнесуянский</w:t>
      </w:r>
      <w:r w:rsidRPr="00432709">
        <w:rPr>
          <w:bCs/>
          <w:sz w:val="28"/>
          <w:szCs w:val="26"/>
        </w:rPr>
        <w:t xml:space="preserve"> сельсовет</w:t>
      </w:r>
      <w:r w:rsidRPr="00432709">
        <w:rPr>
          <w:sz w:val="28"/>
          <w:szCs w:val="26"/>
        </w:rPr>
        <w:t xml:space="preserve"> муниципального района Караидельский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432709">
        <w:rPr>
          <w:bCs/>
          <w:sz w:val="28"/>
          <w:szCs w:val="26"/>
        </w:rPr>
        <w:t>сельского поселения</w:t>
      </w:r>
      <w:r w:rsidRPr="00432709">
        <w:rPr>
          <w:sz w:val="28"/>
          <w:szCs w:val="26"/>
        </w:rPr>
        <w:t>.</w:t>
      </w:r>
    </w:p>
    <w:p w:rsidR="002B7A2B" w:rsidRPr="007B0AC0" w:rsidRDefault="002B7A2B" w:rsidP="002B7A2B">
      <w:pPr>
        <w:ind w:right="-1" w:firstLine="709"/>
        <w:jc w:val="both"/>
        <w:rPr>
          <w:spacing w:val="-6"/>
          <w:sz w:val="16"/>
          <w:szCs w:val="26"/>
        </w:rPr>
      </w:pPr>
    </w:p>
    <w:p w:rsidR="002B7A2B" w:rsidRPr="007B0AC0" w:rsidRDefault="002B7A2B" w:rsidP="002B7A2B">
      <w:pPr>
        <w:ind w:firstLine="540"/>
        <w:jc w:val="both"/>
        <w:rPr>
          <w:bCs/>
          <w:sz w:val="28"/>
          <w:szCs w:val="26"/>
        </w:rPr>
      </w:pPr>
      <w:r w:rsidRPr="007B0AC0">
        <w:rPr>
          <w:sz w:val="28"/>
          <w:szCs w:val="26"/>
        </w:rPr>
        <w:tab/>
        <w:t xml:space="preserve">В соответствии со статьей 80 Бюджетного кодекса Российской Федерации, </w:t>
      </w:r>
      <w:r>
        <w:rPr>
          <w:sz w:val="28"/>
          <w:szCs w:val="26"/>
        </w:rPr>
        <w:t>постановляю</w:t>
      </w:r>
      <w:r w:rsidRPr="007B0AC0">
        <w:rPr>
          <w:bCs/>
          <w:sz w:val="28"/>
          <w:szCs w:val="26"/>
        </w:rPr>
        <w:t>:</w:t>
      </w:r>
    </w:p>
    <w:p w:rsidR="002B7A2B" w:rsidRPr="007B0AC0" w:rsidRDefault="002B7A2B" w:rsidP="002B7A2B">
      <w:pPr>
        <w:numPr>
          <w:ilvl w:val="0"/>
          <w:numId w:val="15"/>
        </w:numPr>
        <w:ind w:right="-1"/>
        <w:contextualSpacing/>
        <w:jc w:val="both"/>
        <w:rPr>
          <w:spacing w:val="-6"/>
          <w:sz w:val="28"/>
          <w:szCs w:val="26"/>
        </w:rPr>
      </w:pPr>
      <w:r w:rsidRPr="007B0AC0">
        <w:rPr>
          <w:sz w:val="28"/>
          <w:szCs w:val="26"/>
        </w:rPr>
        <w:t> </w:t>
      </w:r>
      <w:r w:rsidRPr="007B0AC0">
        <w:rPr>
          <w:spacing w:val="-6"/>
          <w:sz w:val="28"/>
          <w:szCs w:val="26"/>
        </w:rPr>
        <w:t>Утвердить прилагаемые:</w:t>
      </w:r>
    </w:p>
    <w:p w:rsidR="002B7A2B" w:rsidRPr="007B0AC0" w:rsidRDefault="002B7A2B" w:rsidP="002B7A2B">
      <w:pPr>
        <w:ind w:right="-1" w:firstLine="708"/>
        <w:jc w:val="both"/>
        <w:rPr>
          <w:spacing w:val="-6"/>
          <w:sz w:val="28"/>
          <w:szCs w:val="26"/>
        </w:rPr>
      </w:pPr>
      <w:r w:rsidRPr="007B0AC0">
        <w:rPr>
          <w:spacing w:val="-6"/>
          <w:sz w:val="28"/>
          <w:szCs w:val="2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bCs/>
          <w:sz w:val="28"/>
          <w:szCs w:val="26"/>
        </w:rPr>
        <w:t xml:space="preserve">сельского поселения </w:t>
      </w:r>
      <w:r>
        <w:rPr>
          <w:bCs/>
          <w:sz w:val="28"/>
          <w:szCs w:val="26"/>
        </w:rPr>
        <w:t>Верхнесуянский</w:t>
      </w:r>
      <w:r w:rsidRPr="007B0AC0">
        <w:rPr>
          <w:bCs/>
          <w:sz w:val="28"/>
          <w:szCs w:val="26"/>
        </w:rPr>
        <w:t xml:space="preserve"> сельсовет </w:t>
      </w:r>
      <w:r w:rsidRPr="007B0AC0">
        <w:rPr>
          <w:spacing w:val="-6"/>
          <w:sz w:val="28"/>
          <w:szCs w:val="26"/>
        </w:rPr>
        <w:t>муниципального района Караидельский район Республики Башкортостан;</w:t>
      </w:r>
    </w:p>
    <w:p w:rsidR="002B7A2B" w:rsidRPr="007B0AC0" w:rsidRDefault="002B7A2B" w:rsidP="002B7A2B">
      <w:pPr>
        <w:ind w:right="-1" w:firstLine="708"/>
        <w:jc w:val="both"/>
        <w:rPr>
          <w:spacing w:val="-6"/>
          <w:sz w:val="28"/>
          <w:szCs w:val="26"/>
        </w:rPr>
      </w:pPr>
      <w:r w:rsidRPr="007B0AC0">
        <w:rPr>
          <w:spacing w:val="-6"/>
          <w:sz w:val="28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bCs/>
          <w:sz w:val="28"/>
          <w:szCs w:val="26"/>
        </w:rPr>
        <w:t xml:space="preserve">сельского поселения </w:t>
      </w:r>
      <w:r>
        <w:rPr>
          <w:bCs/>
          <w:sz w:val="28"/>
          <w:szCs w:val="26"/>
        </w:rPr>
        <w:t>Верхнесуянский</w:t>
      </w:r>
      <w:r w:rsidRPr="007B0AC0">
        <w:rPr>
          <w:bCs/>
          <w:sz w:val="28"/>
          <w:szCs w:val="26"/>
        </w:rPr>
        <w:t xml:space="preserve"> сельсовет </w:t>
      </w:r>
      <w:r w:rsidRPr="007B0AC0">
        <w:rPr>
          <w:spacing w:val="-6"/>
          <w:sz w:val="28"/>
          <w:szCs w:val="26"/>
        </w:rPr>
        <w:t>муниципального района Караидельский район Республики Башкортостан.</w:t>
      </w:r>
    </w:p>
    <w:p w:rsidR="002B7A2B" w:rsidRPr="00015EBF" w:rsidRDefault="002B7A2B" w:rsidP="002B7A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0AC0">
        <w:rPr>
          <w:sz w:val="28"/>
        </w:rPr>
        <w:t>2. Контроль за исполнением настоящего Постановления оставляю за собой.</w:t>
      </w:r>
    </w:p>
    <w:p w:rsidR="002B7A2B" w:rsidRDefault="002B7A2B" w:rsidP="002B7A2B">
      <w:pPr>
        <w:rPr>
          <w:sz w:val="28"/>
        </w:rPr>
      </w:pPr>
    </w:p>
    <w:p w:rsidR="002B7A2B" w:rsidRPr="00235A5D" w:rsidRDefault="002B7A2B" w:rsidP="002B7A2B">
      <w:r w:rsidRPr="000C7132">
        <w:rPr>
          <w:sz w:val="28"/>
        </w:rPr>
        <w:t>Глава сельского поселения</w:t>
      </w:r>
      <w:r>
        <w:rPr>
          <w:sz w:val="28"/>
        </w:rPr>
        <w:t xml:space="preserve">                                                 Р.Ф.Агалтдинов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2B7A2B" w:rsidRPr="00015EBF" w:rsidTr="00F423C0">
        <w:trPr>
          <w:trHeight w:val="1438"/>
        </w:trPr>
        <w:tc>
          <w:tcPr>
            <w:tcW w:w="5220" w:type="dxa"/>
          </w:tcPr>
          <w:p w:rsidR="002B7A2B" w:rsidRPr="00015EBF" w:rsidRDefault="002B7A2B" w:rsidP="00F423C0">
            <w:pPr>
              <w:autoSpaceDE w:val="0"/>
              <w:autoSpaceDN w:val="0"/>
              <w:adjustRightInd w:val="0"/>
              <w:spacing w:line="360" w:lineRule="auto"/>
            </w:pPr>
            <w:r w:rsidRPr="00015EBF">
              <w:rPr>
                <w:sz w:val="26"/>
                <w:szCs w:val="26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 w:rsidRPr="004E4F39">
              <w:t>Утвержден</w:t>
            </w:r>
            <w:r>
              <w:t>ы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 w:rsidRPr="004E4F39">
              <w:t xml:space="preserve">постановлением  сельского поселения 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>
              <w:t>Верхнесуянский</w:t>
            </w:r>
            <w:r w:rsidRPr="004E4F39">
              <w:t xml:space="preserve"> сельсовет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 w:rsidRPr="004E4F39">
              <w:t>муниципального района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>
              <w:t>Караидельский</w:t>
            </w:r>
            <w:r w:rsidRPr="004E4F39">
              <w:t xml:space="preserve"> район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 w:rsidRPr="004E4F39">
              <w:t>Республики Башкортостан</w:t>
            </w:r>
          </w:p>
          <w:p w:rsidR="002B7A2B" w:rsidRPr="00015EBF" w:rsidRDefault="00BD402E" w:rsidP="00BD402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от  «03</w:t>
            </w:r>
            <w:r w:rsidR="002B7A2B" w:rsidRPr="004E4F39">
              <w:t xml:space="preserve">» </w:t>
            </w:r>
            <w:r>
              <w:t xml:space="preserve">сентября </w:t>
            </w:r>
            <w:r w:rsidR="002B7A2B" w:rsidRPr="004E4F39">
              <w:t>202</w:t>
            </w:r>
            <w:r w:rsidR="002B7A2B">
              <w:t>1</w:t>
            </w:r>
            <w:r w:rsidR="002B7A2B" w:rsidRPr="004E4F39">
              <w:t xml:space="preserve"> года №</w:t>
            </w:r>
            <w:r w:rsidR="00396067">
              <w:t>17</w:t>
            </w:r>
            <w:bookmarkStart w:id="0" w:name="_GoBack"/>
            <w:bookmarkEnd w:id="0"/>
            <w:r w:rsidR="002B7A2B">
              <w:t>_</w:t>
            </w:r>
          </w:p>
        </w:tc>
      </w:tr>
    </w:tbl>
    <w:p w:rsidR="002B7A2B" w:rsidRPr="00015EBF" w:rsidRDefault="002B7A2B" w:rsidP="002B7A2B">
      <w:pPr>
        <w:autoSpaceDE w:val="0"/>
        <w:autoSpaceDN w:val="0"/>
        <w:adjustRightInd w:val="0"/>
        <w:jc w:val="center"/>
        <w:rPr>
          <w:b/>
          <w:bCs/>
        </w:rPr>
      </w:pPr>
    </w:p>
    <w:p w:rsidR="002B7A2B" w:rsidRPr="007B0AC0" w:rsidRDefault="002B7A2B" w:rsidP="002B7A2B">
      <w:pPr>
        <w:jc w:val="center"/>
        <w:rPr>
          <w:b/>
          <w:snapToGrid w:val="0"/>
          <w:spacing w:val="-6"/>
          <w:sz w:val="26"/>
          <w:szCs w:val="26"/>
        </w:rPr>
      </w:pPr>
      <w:r w:rsidRPr="007B0AC0">
        <w:rPr>
          <w:b/>
          <w:snapToGrid w:val="0"/>
          <w:spacing w:val="-6"/>
          <w:sz w:val="26"/>
          <w:szCs w:val="2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Верхнесуянский</w:t>
      </w:r>
      <w:r w:rsidRPr="007B0AC0">
        <w:rPr>
          <w:b/>
          <w:bCs/>
          <w:sz w:val="26"/>
          <w:szCs w:val="26"/>
        </w:rPr>
        <w:t xml:space="preserve"> сельсовет</w:t>
      </w:r>
      <w:r w:rsidRPr="007B0AC0">
        <w:rPr>
          <w:bCs/>
          <w:sz w:val="26"/>
          <w:szCs w:val="26"/>
        </w:rPr>
        <w:t xml:space="preserve"> </w:t>
      </w:r>
      <w:r w:rsidRPr="007B0AC0">
        <w:rPr>
          <w:b/>
          <w:snapToGrid w:val="0"/>
          <w:spacing w:val="-6"/>
          <w:sz w:val="26"/>
          <w:szCs w:val="26"/>
        </w:rPr>
        <w:t>муниципального района Караидельский район Республики Башкортостан.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center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I. ОСНОВНЫЕ ПОЛОЖЕНИЯ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lastRenderedPageBreak/>
        <w:t xml:space="preserve">а) приоритетов и целей развития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, исходя из прогнозов и программ социально-экономического развития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, муниципальных программ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, а также документов территориального </w:t>
      </w:r>
      <w:r w:rsidRPr="007B0AC0">
        <w:rPr>
          <w:bCs/>
          <w:sz w:val="26"/>
          <w:szCs w:val="26"/>
        </w:rPr>
        <w:t>сельского поселения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б) поручений и указаний Главы Администрации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>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в) оценки эффективности использования средств бюджета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>, направляемых на капитальные вложения;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>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б) приобретения земельных участков под строительство;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>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center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II. ПОДГОТОВКА ПРОЕКТА РЕШЕНИЯ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>
        <w:rPr>
          <w:snapToGrid w:val="0"/>
          <w:spacing w:val="-6"/>
          <w:sz w:val="26"/>
          <w:szCs w:val="26"/>
        </w:rPr>
        <w:t>1.</w:t>
      </w:r>
      <w:r w:rsidRPr="007B0AC0">
        <w:rPr>
          <w:snapToGrid w:val="0"/>
          <w:spacing w:val="-6"/>
          <w:sz w:val="26"/>
          <w:szCs w:val="26"/>
        </w:rPr>
        <w:t xml:space="preserve"> Проект решения подготавливает главный распорядитель.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>
        <w:rPr>
          <w:snapToGrid w:val="0"/>
          <w:spacing w:val="-6"/>
          <w:sz w:val="26"/>
          <w:szCs w:val="26"/>
        </w:rPr>
        <w:t>2</w:t>
      </w:r>
      <w:r w:rsidRPr="007B0AC0">
        <w:rPr>
          <w:snapToGrid w:val="0"/>
          <w:spacing w:val="-6"/>
          <w:sz w:val="26"/>
          <w:szCs w:val="26"/>
        </w:rPr>
        <w:t xml:space="preserve">. Проект решения подготавливается в форме проекта нормативного правового акта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>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, а также документам территориального планирования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 или одной сфере деятельности главного распорядителя.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lastRenderedPageBreak/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>
        <w:rPr>
          <w:snapToGrid w:val="0"/>
          <w:spacing w:val="-6"/>
          <w:sz w:val="26"/>
          <w:szCs w:val="26"/>
        </w:rPr>
        <w:t>3</w:t>
      </w:r>
      <w:r w:rsidRPr="007B0AC0">
        <w:rPr>
          <w:snapToGrid w:val="0"/>
          <w:spacing w:val="-6"/>
          <w:sz w:val="26"/>
          <w:szCs w:val="26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в) определение главного распорядителя;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г) определение застройщика или заказчика (заказчика-застройщика);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>
        <w:rPr>
          <w:snapToGrid w:val="0"/>
          <w:spacing w:val="-6"/>
          <w:sz w:val="26"/>
          <w:szCs w:val="26"/>
        </w:rPr>
        <w:t>4</w:t>
      </w:r>
      <w:r w:rsidRPr="007B0AC0">
        <w:rPr>
          <w:snapToGrid w:val="0"/>
          <w:spacing w:val="-6"/>
          <w:sz w:val="26"/>
          <w:szCs w:val="26"/>
        </w:rPr>
        <w:t>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>
        <w:rPr>
          <w:snapToGrid w:val="0"/>
          <w:spacing w:val="-6"/>
          <w:sz w:val="26"/>
          <w:szCs w:val="26"/>
        </w:rPr>
        <w:lastRenderedPageBreak/>
        <w:t>5</w:t>
      </w:r>
      <w:r w:rsidRPr="007B0AC0">
        <w:rPr>
          <w:snapToGrid w:val="0"/>
          <w:spacing w:val="-6"/>
          <w:sz w:val="26"/>
          <w:szCs w:val="26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 проект решения с приложением документов и материалов на согласование.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>
        <w:rPr>
          <w:snapToGrid w:val="0"/>
          <w:spacing w:val="-6"/>
          <w:sz w:val="26"/>
          <w:szCs w:val="26"/>
        </w:rPr>
        <w:t>6</w:t>
      </w:r>
      <w:r w:rsidRPr="007B0AC0">
        <w:rPr>
          <w:snapToGrid w:val="0"/>
          <w:spacing w:val="-6"/>
          <w:sz w:val="26"/>
          <w:szCs w:val="26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>
        <w:rPr>
          <w:snapToGrid w:val="0"/>
          <w:spacing w:val="-6"/>
          <w:sz w:val="26"/>
          <w:szCs w:val="26"/>
        </w:rPr>
        <w:t>7</w:t>
      </w:r>
      <w:r w:rsidRPr="007B0AC0">
        <w:rPr>
          <w:snapToGrid w:val="0"/>
          <w:spacing w:val="-6"/>
          <w:sz w:val="26"/>
          <w:szCs w:val="26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7B0AC0">
        <w:rPr>
          <w:bCs/>
          <w:sz w:val="26"/>
          <w:szCs w:val="26"/>
        </w:rPr>
        <w:t>сельского поселения</w:t>
      </w:r>
      <w:r w:rsidRPr="007B0AC0">
        <w:rPr>
          <w:snapToGrid w:val="0"/>
          <w:spacing w:val="-6"/>
          <w:sz w:val="26"/>
          <w:szCs w:val="26"/>
        </w:rPr>
        <w:t xml:space="preserve"> указанные расходы включаются в муниципальную программу в установленном порядке.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right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right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right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right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2B7A2B" w:rsidRPr="00015EBF" w:rsidRDefault="002B7A2B" w:rsidP="002B7A2B">
      <w:pPr>
        <w:jc w:val="center"/>
      </w:pPr>
    </w:p>
    <w:p w:rsidR="002B7A2B" w:rsidRPr="00015EBF" w:rsidRDefault="002B7A2B" w:rsidP="002B7A2B">
      <w:pPr>
        <w:jc w:val="center"/>
      </w:pPr>
    </w:p>
    <w:p w:rsidR="002B7A2B" w:rsidRPr="00015EBF" w:rsidRDefault="002B7A2B" w:rsidP="002B7A2B">
      <w:pPr>
        <w:jc w:val="center"/>
      </w:pPr>
    </w:p>
    <w:p w:rsidR="002B7A2B" w:rsidRPr="00015EBF" w:rsidRDefault="002B7A2B" w:rsidP="002B7A2B">
      <w:pPr>
        <w:jc w:val="center"/>
      </w:pPr>
    </w:p>
    <w:p w:rsidR="002B7A2B" w:rsidRPr="00015EBF" w:rsidRDefault="002B7A2B" w:rsidP="002B7A2B">
      <w:pPr>
        <w:jc w:val="center"/>
      </w:pPr>
    </w:p>
    <w:p w:rsidR="002B7A2B" w:rsidRPr="00015EBF" w:rsidRDefault="002B7A2B" w:rsidP="002B7A2B">
      <w:pPr>
        <w:jc w:val="center"/>
      </w:pPr>
    </w:p>
    <w:p w:rsidR="002B7A2B" w:rsidRPr="00015EBF" w:rsidRDefault="002B7A2B" w:rsidP="002B7A2B">
      <w:pPr>
        <w:jc w:val="center"/>
      </w:pPr>
    </w:p>
    <w:p w:rsidR="002B7A2B" w:rsidRPr="00015EBF" w:rsidRDefault="002B7A2B" w:rsidP="002B7A2B">
      <w:pPr>
        <w:jc w:val="center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2B7A2B" w:rsidRPr="00015EBF" w:rsidTr="00F423C0">
        <w:trPr>
          <w:trHeight w:val="1438"/>
        </w:trPr>
        <w:tc>
          <w:tcPr>
            <w:tcW w:w="5220" w:type="dxa"/>
          </w:tcPr>
          <w:p w:rsidR="002B7A2B" w:rsidRPr="00015EBF" w:rsidRDefault="002B7A2B" w:rsidP="00F423C0">
            <w:pPr>
              <w:autoSpaceDE w:val="0"/>
              <w:autoSpaceDN w:val="0"/>
              <w:adjustRightInd w:val="0"/>
              <w:spacing w:line="360" w:lineRule="auto"/>
            </w:pPr>
            <w:r w:rsidRPr="00015EBF">
              <w:rPr>
                <w:sz w:val="26"/>
                <w:szCs w:val="26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Default="002B7A2B" w:rsidP="00F423C0">
            <w:pPr>
              <w:autoSpaceDE w:val="0"/>
              <w:autoSpaceDN w:val="0"/>
              <w:adjustRightInd w:val="0"/>
            </w:pP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 w:rsidRPr="004E4F39">
              <w:t>Утвержден</w:t>
            </w:r>
            <w:r>
              <w:t>ы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 w:rsidRPr="004E4F39">
              <w:t xml:space="preserve">постановлением  сельского поселения 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>
              <w:t>Верхнесуянский</w:t>
            </w:r>
            <w:r w:rsidRPr="004E4F39">
              <w:t xml:space="preserve"> сельсовет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 w:rsidRPr="004E4F39">
              <w:t>муниципального района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>
              <w:t>Караидельский</w:t>
            </w:r>
            <w:r w:rsidRPr="004E4F39">
              <w:t xml:space="preserve"> район</w:t>
            </w:r>
          </w:p>
          <w:p w:rsidR="002B7A2B" w:rsidRPr="004E4F39" w:rsidRDefault="002B7A2B" w:rsidP="00F423C0">
            <w:pPr>
              <w:autoSpaceDE w:val="0"/>
              <w:autoSpaceDN w:val="0"/>
              <w:adjustRightInd w:val="0"/>
            </w:pPr>
            <w:r w:rsidRPr="004E4F39">
              <w:t>Республики Башкортостан</w:t>
            </w:r>
          </w:p>
          <w:p w:rsidR="002B7A2B" w:rsidRPr="00015EBF" w:rsidRDefault="002B7A2B" w:rsidP="00F423C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4E4F39">
              <w:t xml:space="preserve">от  «  </w:t>
            </w:r>
            <w:r>
              <w:t xml:space="preserve"> </w:t>
            </w:r>
            <w:r w:rsidRPr="004E4F39">
              <w:t xml:space="preserve"> » </w:t>
            </w:r>
            <w:r>
              <w:t>________</w:t>
            </w:r>
            <w:r w:rsidRPr="004E4F39">
              <w:t>202</w:t>
            </w:r>
            <w:r>
              <w:t>1</w:t>
            </w:r>
            <w:r w:rsidRPr="004E4F39">
              <w:t xml:space="preserve"> года №</w:t>
            </w:r>
            <w:r>
              <w:t>__</w:t>
            </w:r>
          </w:p>
        </w:tc>
      </w:tr>
    </w:tbl>
    <w:p w:rsidR="002B7A2B" w:rsidRPr="00015EBF" w:rsidRDefault="002B7A2B" w:rsidP="002B7A2B">
      <w:pPr>
        <w:jc w:val="center"/>
      </w:pPr>
    </w:p>
    <w:p w:rsidR="002B7A2B" w:rsidRPr="007B0AC0" w:rsidRDefault="002B7A2B" w:rsidP="002B7A2B">
      <w:pPr>
        <w:jc w:val="center"/>
        <w:rPr>
          <w:b/>
          <w:snapToGrid w:val="0"/>
          <w:spacing w:val="-6"/>
          <w:sz w:val="26"/>
          <w:szCs w:val="26"/>
        </w:rPr>
      </w:pPr>
      <w:r w:rsidRPr="007B0AC0">
        <w:rPr>
          <w:b/>
          <w:snapToGrid w:val="0"/>
          <w:spacing w:val="-6"/>
          <w:sz w:val="26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b/>
          <w:bCs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Верхнесуянский</w:t>
      </w:r>
      <w:r w:rsidRPr="007B0AC0">
        <w:rPr>
          <w:b/>
          <w:bCs/>
          <w:sz w:val="26"/>
          <w:szCs w:val="26"/>
        </w:rPr>
        <w:t xml:space="preserve"> сельсовет</w:t>
      </w:r>
      <w:r w:rsidRPr="007B0AC0">
        <w:rPr>
          <w:bCs/>
          <w:sz w:val="26"/>
          <w:szCs w:val="26"/>
        </w:rPr>
        <w:t xml:space="preserve"> </w:t>
      </w:r>
      <w:r w:rsidRPr="007B0AC0">
        <w:rPr>
          <w:b/>
          <w:snapToGrid w:val="0"/>
          <w:spacing w:val="-6"/>
          <w:sz w:val="26"/>
          <w:szCs w:val="26"/>
        </w:rPr>
        <w:t>муниципального района Караидельский район Республики Башкортостан.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3. Договором о предоставлении бюджетных инвестиций предусматриваются: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а) целевое назначение бюджетных инвестиций и их объем (с распределением по годам);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lastRenderedPageBreak/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и) положения о запрете: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</w:t>
      </w:r>
      <w:r w:rsidRPr="007B0AC0">
        <w:rPr>
          <w:snapToGrid w:val="0"/>
          <w:spacing w:val="-6"/>
          <w:sz w:val="26"/>
          <w:szCs w:val="26"/>
        </w:rPr>
        <w:lastRenderedPageBreak/>
        <w:t>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</w:t>
      </w:r>
      <w:r w:rsidRPr="007B0AC0">
        <w:rPr>
          <w:snapToGrid w:val="0"/>
          <w:spacing w:val="-6"/>
          <w:sz w:val="26"/>
          <w:szCs w:val="26"/>
        </w:rPr>
        <w:lastRenderedPageBreak/>
        <w:t>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а) целевое назначение взноса (вклада) и его объем (с распределением по годам);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б) показатели результативности и их плановые значения;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д) сроки перечисления взноса (вклада);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lastRenderedPageBreak/>
        <w:t>и) положения о запрете: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</w:t>
      </w:r>
      <w:r w:rsidRPr="007B0AC0">
        <w:rPr>
          <w:snapToGrid w:val="0"/>
          <w:spacing w:val="-6"/>
          <w:sz w:val="26"/>
          <w:szCs w:val="26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2B7A2B" w:rsidRPr="007B0AC0" w:rsidRDefault="002B7A2B" w:rsidP="002B7A2B">
      <w:pPr>
        <w:ind w:firstLine="708"/>
        <w:jc w:val="both"/>
        <w:rPr>
          <w:snapToGrid w:val="0"/>
          <w:spacing w:val="-6"/>
          <w:sz w:val="26"/>
          <w:szCs w:val="26"/>
        </w:rPr>
      </w:pPr>
      <w:r w:rsidRPr="007B0AC0">
        <w:rPr>
          <w:snapToGrid w:val="0"/>
          <w:spacing w:val="-6"/>
          <w:sz w:val="26"/>
          <w:szCs w:val="26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2B7A2B" w:rsidRPr="007B0AC0" w:rsidRDefault="002B7A2B" w:rsidP="002B7A2B">
      <w:pPr>
        <w:jc w:val="both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center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center"/>
        <w:rPr>
          <w:snapToGrid w:val="0"/>
          <w:spacing w:val="-6"/>
          <w:sz w:val="26"/>
          <w:szCs w:val="26"/>
        </w:rPr>
      </w:pPr>
    </w:p>
    <w:p w:rsidR="002B7A2B" w:rsidRPr="007B0AC0" w:rsidRDefault="002B7A2B" w:rsidP="002B7A2B">
      <w:pPr>
        <w:jc w:val="center"/>
        <w:rPr>
          <w:sz w:val="26"/>
          <w:szCs w:val="26"/>
        </w:rPr>
      </w:pPr>
    </w:p>
    <w:p w:rsidR="0054481E" w:rsidRPr="00360F92" w:rsidRDefault="0054481E" w:rsidP="0054481E">
      <w:pPr>
        <w:jc w:val="both"/>
        <w:rPr>
          <w:snapToGrid w:val="0"/>
          <w:spacing w:val="-6"/>
          <w:sz w:val="26"/>
          <w:szCs w:val="26"/>
        </w:rPr>
      </w:pPr>
    </w:p>
    <w:p w:rsidR="0054481E" w:rsidRPr="00360F92" w:rsidRDefault="0054481E" w:rsidP="0054481E">
      <w:pPr>
        <w:rPr>
          <w:sz w:val="26"/>
          <w:szCs w:val="26"/>
        </w:rPr>
      </w:pPr>
    </w:p>
    <w:p w:rsidR="0054481E" w:rsidRPr="00925CBA" w:rsidRDefault="0054481E" w:rsidP="0054481E">
      <w:pPr>
        <w:autoSpaceDN w:val="0"/>
        <w:ind w:left="1069"/>
        <w:contextualSpacing/>
        <w:jc w:val="both"/>
        <w:rPr>
          <w:color w:val="000000"/>
          <w:sz w:val="28"/>
          <w:szCs w:val="28"/>
        </w:rPr>
      </w:pPr>
    </w:p>
    <w:p w:rsidR="0054481E" w:rsidRPr="00925CBA" w:rsidRDefault="0054481E" w:rsidP="0054481E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  <w:rPr>
          <w:sz w:val="28"/>
          <w:szCs w:val="28"/>
        </w:rPr>
      </w:pPr>
    </w:p>
    <w:p w:rsidR="0054481E" w:rsidRPr="00925CBA" w:rsidRDefault="0054481E" w:rsidP="0054481E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  <w:rPr>
          <w:sz w:val="28"/>
          <w:szCs w:val="28"/>
        </w:rPr>
      </w:pPr>
    </w:p>
    <w:p w:rsidR="0054481E" w:rsidRPr="000E0F33" w:rsidRDefault="0054481E" w:rsidP="0054481E">
      <w:pPr>
        <w:spacing w:line="0" w:lineRule="atLeast"/>
        <w:ind w:left="5670"/>
        <w:jc w:val="right"/>
      </w:pPr>
    </w:p>
    <w:p w:rsidR="00015BBC" w:rsidRPr="004E4F39" w:rsidRDefault="00015BBC" w:rsidP="00015BBC">
      <w:pPr>
        <w:jc w:val="both"/>
      </w:pPr>
    </w:p>
    <w:p w:rsidR="00015BBC" w:rsidRPr="004E4F39" w:rsidRDefault="00015BBC" w:rsidP="00015BBC">
      <w:pPr>
        <w:autoSpaceDE w:val="0"/>
        <w:autoSpaceDN w:val="0"/>
        <w:adjustRightInd w:val="0"/>
      </w:pPr>
    </w:p>
    <w:p w:rsidR="00015BBC" w:rsidRPr="00925CBA" w:rsidRDefault="00015BBC" w:rsidP="00015BBC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  <w:rPr>
          <w:sz w:val="28"/>
          <w:szCs w:val="28"/>
        </w:rPr>
      </w:pPr>
    </w:p>
    <w:p w:rsidR="00015BBC" w:rsidRDefault="00015BBC" w:rsidP="00015BB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Default="00015BBC" w:rsidP="00015BB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BBC" w:rsidRPr="000E0F33" w:rsidRDefault="00015BBC" w:rsidP="00015BBC">
      <w:pPr>
        <w:spacing w:line="0" w:lineRule="atLeast"/>
        <w:ind w:left="5670"/>
        <w:jc w:val="right"/>
      </w:pPr>
    </w:p>
    <w:p w:rsidR="007302F9" w:rsidRDefault="007302F9" w:rsidP="007302F9">
      <w:pPr>
        <w:pStyle w:val="aa"/>
        <w:shd w:val="clear" w:color="auto" w:fill="FFFFFF"/>
        <w:jc w:val="both"/>
        <w:rPr>
          <w:b w:val="0"/>
          <w:sz w:val="28"/>
          <w:szCs w:val="28"/>
        </w:rPr>
      </w:pPr>
    </w:p>
    <w:sectPr w:rsidR="007302F9" w:rsidSect="00015BBC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80" w:rsidRDefault="00866680">
      <w:r>
        <w:separator/>
      </w:r>
    </w:p>
  </w:endnote>
  <w:endnote w:type="continuationSeparator" w:id="0">
    <w:p w:rsidR="00866680" w:rsidRDefault="008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80" w:rsidRDefault="00866680">
      <w:r>
        <w:separator/>
      </w:r>
    </w:p>
  </w:footnote>
  <w:footnote w:type="continuationSeparator" w:id="0">
    <w:p w:rsidR="00866680" w:rsidRDefault="0086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15BBC"/>
    <w:rsid w:val="00224A8F"/>
    <w:rsid w:val="002317F9"/>
    <w:rsid w:val="0028584D"/>
    <w:rsid w:val="002B7A2B"/>
    <w:rsid w:val="00304645"/>
    <w:rsid w:val="003415BB"/>
    <w:rsid w:val="00396067"/>
    <w:rsid w:val="00410293"/>
    <w:rsid w:val="0054481E"/>
    <w:rsid w:val="00702D4A"/>
    <w:rsid w:val="007302F9"/>
    <w:rsid w:val="007659E5"/>
    <w:rsid w:val="007E6BDA"/>
    <w:rsid w:val="00866680"/>
    <w:rsid w:val="0088181C"/>
    <w:rsid w:val="008945E3"/>
    <w:rsid w:val="00B206BE"/>
    <w:rsid w:val="00BD402E"/>
    <w:rsid w:val="00C234BE"/>
    <w:rsid w:val="00D5705C"/>
    <w:rsid w:val="00D9067F"/>
    <w:rsid w:val="00E46B15"/>
    <w:rsid w:val="00E85D4B"/>
    <w:rsid w:val="00EC3A21"/>
    <w:rsid w:val="00E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F756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2021-07-14T15:51:00Z</cp:lastPrinted>
  <dcterms:created xsi:type="dcterms:W3CDTF">2021-08-27T12:06:00Z</dcterms:created>
  <dcterms:modified xsi:type="dcterms:W3CDTF">2021-09-04T10:58:00Z</dcterms:modified>
</cp:coreProperties>
</file>